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9E" w:rsidRPr="005A5046" w:rsidRDefault="0084579E">
      <w:pPr>
        <w:rPr>
          <w:rFonts w:ascii="Times New Roman" w:hAnsi="Times New Roman" w:cs="Times New Roman"/>
          <w:sz w:val="24"/>
          <w:szCs w:val="24"/>
        </w:rPr>
      </w:pPr>
    </w:p>
    <w:p w:rsidR="008008EB" w:rsidRPr="00FF1FBC" w:rsidRDefault="00745361" w:rsidP="00745361">
      <w:pPr>
        <w:ind w:right="57"/>
        <w:jc w:val="right"/>
        <w:rPr>
          <w:rFonts w:ascii="Times New Roman" w:hAnsi="Times New Roman"/>
        </w:rPr>
      </w:pPr>
      <w:r w:rsidRPr="00AC15BB">
        <w:rPr>
          <w:noProof/>
          <w:lang w:eastAsia="ru-RU"/>
        </w:rPr>
        <w:drawing>
          <wp:inline distT="0" distB="0" distL="0" distR="0" wp14:anchorId="11909A41" wp14:editId="737A5FB7">
            <wp:extent cx="1604965" cy="2547010"/>
            <wp:effectExtent l="5080" t="0" r="635" b="635"/>
            <wp:docPr id="2" name="Рисунок 2" descr="C:\Users\1\Pictures\2022-01-22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01-22\печ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7369" r="73058" b="67799"/>
                    <a:stretch/>
                  </pic:blipFill>
                  <pic:spPr bwMode="auto">
                    <a:xfrm rot="5400000">
                      <a:off x="0" y="0"/>
                      <a:ext cx="1606024" cy="254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5B2" w:rsidRPr="008008EB" w:rsidRDefault="00BF15B2" w:rsidP="005A5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08EB">
        <w:rPr>
          <w:rFonts w:ascii="Times New Roman" w:hAnsi="Times New Roman" w:cs="Times New Roman"/>
          <w:b/>
          <w:sz w:val="24"/>
          <w:szCs w:val="24"/>
        </w:rPr>
        <w:t>Комплекс мер (дорожная карта) по повышению качества подготовки обучающихся, претендующих на получение аттестата с отличием и медали «За особые успехи в учении» (далее-претенденты на получение медали), к государственной итоговой аттестации по образовательным программам среднего общего образования в 2021-2022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912"/>
        <w:gridCol w:w="2912"/>
        <w:gridCol w:w="2912"/>
      </w:tblGrid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федерального, регионального уровней, регламентирующие порядок получения аттестата с отличием и медали «За особые успехи в учении».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</w:t>
            </w:r>
          </w:p>
        </w:tc>
        <w:tc>
          <w:tcPr>
            <w:tcW w:w="291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По мере опубликования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педагогических работников на ПК: курсы, практические семинары по теме «Подготовка обучающихся к ГИА (в том числе выполнение заданий части С)».</w:t>
            </w:r>
          </w:p>
        </w:tc>
        <w:tc>
          <w:tcPr>
            <w:tcW w:w="291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Чевновик</w:t>
            </w:r>
            <w:proofErr w:type="spellEnd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Приказы. Сертификаты об участии в ПК </w:t>
            </w:r>
          </w:p>
        </w:tc>
        <w:tc>
          <w:tcPr>
            <w:tcW w:w="2912" w:type="dxa"/>
          </w:tcPr>
          <w:p w:rsidR="00BF15B2" w:rsidRPr="005A5046" w:rsidRDefault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Октябрь 2021г - март 2022 г.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Выявление претендентов на получение медали.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Список обучающихся, претендентов на получение медали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Декабрь 2021 г -январь 2022 г.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КИМ для проведения мониторинга уровня освоения </w:t>
            </w:r>
            <w:r w:rsidRPr="005A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претендентами на получение медали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КИМ по предметам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Декабрь 2021 г.-январь 2022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деятельностью образовательных организаций в части объективного оценивания образовательных результатов претендентов на получение медали.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ОО по запросу </w:t>
            </w:r>
            <w:proofErr w:type="spellStart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СУМОиНСО</w:t>
            </w:r>
            <w:proofErr w:type="spellEnd"/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«Встреча с родительской общественностью по вопросам подготовки и участия в ГИА- 2022» (в повестке - получение аттестата с отличием и медали «За особые успехи в учении»)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родительского собрания. Программа выступления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Мониторинг уровня освоения общеобразовательных программ претендентами на получение медали.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 14 февраля по 1 марта 2022 г</w:t>
            </w:r>
          </w:p>
        </w:tc>
      </w:tr>
      <w:tr w:rsidR="00BF15B2" w:rsidRPr="005A5046" w:rsidTr="00BF15B2">
        <w:tc>
          <w:tcPr>
            <w:tcW w:w="5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потенциала ОО, привлекаемого к подготовке претендентов на получение медали.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12" w:type="dxa"/>
          </w:tcPr>
          <w:p w:rsidR="00BF15B2" w:rsidRPr="005A5046" w:rsidRDefault="00BF15B2" w:rsidP="00B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До 1 марта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(статистический, методический) уровня освоения общеобразовательных программ претендентами на получение медали по результатам мониторинга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совещание с руководителями ШМО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До 10 марта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кадрового потенциала ОО, привлекаемого к подготовке претендентов на получение медали. </w:t>
            </w:r>
            <w:proofErr w:type="spellStart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СУМОиН</w:t>
            </w:r>
            <w:proofErr w:type="spellEnd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СО, ЦРО (по согласованию)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До 23 марта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диалог с руководителями образовательных организаций, с низкими результатами (ниже 70 б) обучающихся по итогам проведенного мониторинга.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школы  и административной командой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До 18 марта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педагогическими работниками, родителями претендентов на </w:t>
            </w:r>
            <w:r w:rsidRPr="005A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медали по вопросу качества подготовки обучающихся к ГИА.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совещаний с педагогическими работниками, </w:t>
            </w:r>
            <w:r w:rsidRPr="005A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 состоянии уровня подготовки обучающегося к ГИА, подписанные родителями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марта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претендентами на медаль по повышению качества подготовки к ГИА, с привлечением опытных наставников, </w:t>
            </w:r>
            <w:proofErr w:type="spellStart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(психолог, </w:t>
            </w:r>
            <w:proofErr w:type="spellStart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учительпредметник</w:t>
            </w:r>
            <w:proofErr w:type="spellEnd"/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высокой квалификации, классный руководитель).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Графики консультаций, журнал проведенных занятий, дополнение в план ВШК ОО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Март-май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ОО по выдвижению претендентов на получение медали.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педагогического совета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До 25 мая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ЕГЭ претендентов на получение медали.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Г.А.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ЕГЭ претендентов на получение медали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управленческого решения по итогам анализа достигнутого уровня качества подготовки к ГИА претендентов на получение медали.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Сизоненко Г.А.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>Август 2022 г</w:t>
            </w:r>
          </w:p>
        </w:tc>
      </w:tr>
      <w:tr w:rsidR="005A5046" w:rsidRPr="005A5046" w:rsidTr="00BF15B2">
        <w:tc>
          <w:tcPr>
            <w:tcW w:w="5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5046" w:rsidRPr="005A5046" w:rsidRDefault="005A5046" w:rsidP="005A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B2" w:rsidRDefault="00BF15B2" w:rsidP="005A5046"/>
    <w:sectPr w:rsidR="00BF15B2" w:rsidSect="00BF1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B2"/>
    <w:rsid w:val="005A5046"/>
    <w:rsid w:val="00745361"/>
    <w:rsid w:val="008008EB"/>
    <w:rsid w:val="0084579E"/>
    <w:rsid w:val="00B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6423-3F65-4FD4-848B-46572E6D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2022-01-22T06:12:00Z</dcterms:created>
  <dcterms:modified xsi:type="dcterms:W3CDTF">2022-01-22T06:12:00Z</dcterms:modified>
</cp:coreProperties>
</file>